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463" w:rsidRPr="009A048F" w:rsidRDefault="00524463" w:rsidP="00524463">
      <w:pPr>
        <w:jc w:val="center"/>
      </w:pPr>
      <w:r w:rsidRPr="00160056">
        <w:rPr>
          <w:b/>
          <w:sz w:val="28"/>
        </w:rPr>
        <w:t>The Full Governing Body</w:t>
      </w:r>
    </w:p>
    <w:p w:rsidR="00524463" w:rsidRDefault="00524463" w:rsidP="00524463">
      <w:pPr>
        <w:jc w:val="both"/>
      </w:pPr>
      <w:r>
        <w:t>The full governing body meets once a term to discuss overall school strategy and policy. In order to deal with some of the detail the FGB is divided into separate committees who meet to discuss the relevant issues and then make recommendations to the FGB.</w:t>
      </w:r>
    </w:p>
    <w:p w:rsidR="00524463" w:rsidRDefault="00524463" w:rsidP="00524463">
      <w:pPr>
        <w:jc w:val="both"/>
      </w:pPr>
      <w:r>
        <w:t xml:space="preserve">The remit of the Governing Body is set out in detail in its Terms of Reference. To spread the workload, four committees, Standards &amp; Performance, Curriculum, Resources and Student Wellbeing have been established to deal with specific areas of responsibility. In addition, a sub-committee of 3 governors is responsible for formally reviewing the </w:t>
      </w:r>
      <w:proofErr w:type="spellStart"/>
      <w:r>
        <w:t>Headteachers</w:t>
      </w:r>
      <w:proofErr w:type="spellEnd"/>
      <w:r>
        <w:t xml:space="preserve"> performance. However, the full governing body retains responsibility for the overall management of the school and accordingly all Governors have an open invite to attend meetings of committees they are not a member of and are actively encouraged to do so.</w:t>
      </w:r>
    </w:p>
    <w:p w:rsidR="00524463" w:rsidRPr="00524463" w:rsidRDefault="00524463" w:rsidP="00524463">
      <w:pPr>
        <w:jc w:val="both"/>
      </w:pPr>
      <w:r>
        <w:t xml:space="preserve">There are currently 11 Governors made up of: 1 Local Authority governor, 6 Co-opted governors, 2 Parent governors, 1 Staff Governor and the Headteacher, although there may be vacancies at any point in time. </w:t>
      </w:r>
    </w:p>
    <w:p w:rsidR="001E25C5" w:rsidRPr="002257CD" w:rsidRDefault="001E25C5" w:rsidP="001E25C5">
      <w:pPr>
        <w:jc w:val="center"/>
        <w:rPr>
          <w:b/>
          <w:sz w:val="28"/>
        </w:rPr>
      </w:pPr>
      <w:r>
        <w:rPr>
          <w:b/>
          <w:sz w:val="28"/>
        </w:rPr>
        <w:t xml:space="preserve">Committees </w:t>
      </w:r>
    </w:p>
    <w:p w:rsidR="001E25C5" w:rsidRPr="0069487D" w:rsidRDefault="001E25C5" w:rsidP="001E25C5">
      <w:pPr>
        <w:jc w:val="both"/>
        <w:rPr>
          <w:b/>
        </w:rPr>
      </w:pPr>
      <w:r w:rsidRPr="00607947">
        <w:rPr>
          <w:b/>
        </w:rPr>
        <w:t>Resources Committee</w:t>
      </w:r>
      <w:r>
        <w:rPr>
          <w:b/>
        </w:rPr>
        <w:t xml:space="preserve"> - </w:t>
      </w:r>
      <w:r>
        <w:t xml:space="preserve">Chaired by </w:t>
      </w:r>
      <w:proofErr w:type="spellStart"/>
      <w:r>
        <w:t>Arjan</w:t>
      </w:r>
      <w:proofErr w:type="spellEnd"/>
      <w:r>
        <w:t xml:space="preserve"> </w:t>
      </w:r>
      <w:proofErr w:type="spellStart"/>
      <w:r>
        <w:t>Schippers</w:t>
      </w:r>
      <w:proofErr w:type="spellEnd"/>
    </w:p>
    <w:p w:rsidR="001E25C5" w:rsidRDefault="001E25C5" w:rsidP="001E25C5">
      <w:pPr>
        <w:jc w:val="both"/>
      </w:pPr>
      <w:r>
        <w:t>Message from the Chair:</w:t>
      </w:r>
    </w:p>
    <w:p w:rsidR="001E25C5" w:rsidRDefault="001E25C5" w:rsidP="001E25C5">
      <w:pPr>
        <w:jc w:val="both"/>
      </w:pPr>
      <w:r>
        <w:t>The resources committee has three main areas of responsibility, staff resources, financial resources and capital resources. The committee works with the Headteacher in reviewing the staff structure, recruitment and performance management of the staff. They also oversee the school budget and financial reporting and ensure that the school buildings are maintained.</w:t>
      </w:r>
    </w:p>
    <w:p w:rsidR="001E25C5" w:rsidRDefault="001E25C5" w:rsidP="001E25C5">
      <w:pPr>
        <w:jc w:val="both"/>
      </w:pPr>
      <w:r>
        <w:t>The Resources Committee is made up of non-staff governors and is responsible for overseeing both staffing and financial management of Ash Manor School. Since staffing costs account for over 80% of the school budget, it makes sense to have a single committee dealing with both. The Committee meets quarterly with an additional finance strategy meeting taking place in January in preparation for the new financial year starting in April. In addition, a Performance Pay sub-committee is drawn from the members of the Resources Committee to review performance and approve the pay of staff in the early part of the new academic year. The Resources Committee also reviews the property maintenance and investment (this forms the largest part of the capital expenditure budget), Health and Safety (this is inextricably linked to premises management), IT (has significant cost and investment implications) and the Pupil Premium spend (which is a significant source of budget for the school and needs to be spent wisely in order to close the performance gap between Pupil Premium students and non-Pupil Premium students).</w:t>
      </w:r>
    </w:p>
    <w:p w:rsidR="001E25C5" w:rsidRPr="0069487D" w:rsidRDefault="001E25C5" w:rsidP="001E25C5">
      <w:pPr>
        <w:jc w:val="both"/>
        <w:rPr>
          <w:b/>
        </w:rPr>
      </w:pPr>
      <w:r w:rsidRPr="00607947">
        <w:rPr>
          <w:b/>
        </w:rPr>
        <w:t>Curriculum Committee</w:t>
      </w:r>
      <w:r>
        <w:rPr>
          <w:b/>
        </w:rPr>
        <w:t xml:space="preserve"> - </w:t>
      </w:r>
      <w:r>
        <w:t>Chaired by Jane Sheridan</w:t>
      </w:r>
    </w:p>
    <w:p w:rsidR="001E25C5" w:rsidRDefault="001E25C5" w:rsidP="001E25C5">
      <w:pPr>
        <w:jc w:val="both"/>
      </w:pPr>
      <w:r>
        <w:t>Message from the Chair:</w:t>
      </w:r>
    </w:p>
    <w:p w:rsidR="001E25C5" w:rsidRDefault="001E25C5" w:rsidP="001E25C5">
      <w:pPr>
        <w:jc w:val="both"/>
      </w:pPr>
      <w:r>
        <w:t xml:space="preserve">The Curriculum Committee meets at least four times a year and is made up of a cross section of governors who also sit on the School’s Full Governing Body.  </w:t>
      </w:r>
    </w:p>
    <w:p w:rsidR="001E25C5" w:rsidRDefault="001E25C5" w:rsidP="001E25C5">
      <w:pPr>
        <w:jc w:val="both"/>
      </w:pPr>
      <w:r>
        <w:lastRenderedPageBreak/>
        <w:t>The purpose of the Committee is to ensure the requirements of the national curriculum are met and resourced by the school.  It monitors the implementation of the national curriculum and ensures that students receive a broad and balanced curriculum relevant to their needs.  In doing so, governors act as a “critical friend” to the school’s senior leadership team regarding issues such as quality of teaching and learning, individual departmental performance, the allocation of pupil premium and the implications of wider exogenous issues, such as the school’s responses to the changing national curriculum and new arrangements for national examinations.</w:t>
      </w:r>
    </w:p>
    <w:p w:rsidR="001E25C5" w:rsidRPr="0069487D" w:rsidRDefault="001E25C5" w:rsidP="001E25C5">
      <w:pPr>
        <w:jc w:val="both"/>
        <w:rPr>
          <w:b/>
        </w:rPr>
      </w:pPr>
      <w:r>
        <w:rPr>
          <w:b/>
        </w:rPr>
        <w:t xml:space="preserve">Student </w:t>
      </w:r>
      <w:r w:rsidRPr="00607947">
        <w:rPr>
          <w:b/>
        </w:rPr>
        <w:t>Wellbeing Committee</w:t>
      </w:r>
      <w:r>
        <w:rPr>
          <w:b/>
        </w:rPr>
        <w:t xml:space="preserve"> - </w:t>
      </w:r>
      <w:r>
        <w:t xml:space="preserve">Chaired by Linda </w:t>
      </w:r>
      <w:proofErr w:type="spellStart"/>
      <w:r>
        <w:t>Velcic</w:t>
      </w:r>
      <w:proofErr w:type="spellEnd"/>
    </w:p>
    <w:p w:rsidR="001E25C5" w:rsidRDefault="001E25C5" w:rsidP="001E25C5">
      <w:pPr>
        <w:jc w:val="both"/>
      </w:pPr>
      <w:r>
        <w:t>Message from the Chair:</w:t>
      </w:r>
    </w:p>
    <w:p w:rsidR="001E25C5" w:rsidRDefault="001E25C5" w:rsidP="001E25C5">
      <w:pPr>
        <w:jc w:val="both"/>
      </w:pPr>
      <w:r>
        <w:t>The wellbeing committee monitors and oversees the wellbeing and behaviour of Ash Manor’s students including attendance and exclusions.  It is also responsible for the safeguarding of all students and ensuring that vulnerable students are well cared for and their attainment is monitored.</w:t>
      </w:r>
    </w:p>
    <w:p w:rsidR="00D77DCD" w:rsidRPr="00FD0046" w:rsidRDefault="00D77DCD" w:rsidP="001E25C5">
      <w:pPr>
        <w:jc w:val="both"/>
      </w:pPr>
    </w:p>
    <w:p w:rsidR="001E25C5" w:rsidRPr="0069487D" w:rsidRDefault="001E25C5" w:rsidP="001E25C5">
      <w:pPr>
        <w:jc w:val="both"/>
        <w:rPr>
          <w:b/>
        </w:rPr>
      </w:pPr>
      <w:r w:rsidRPr="00FD0046">
        <w:rPr>
          <w:b/>
        </w:rPr>
        <w:t>Standards and Performance Committee</w:t>
      </w:r>
      <w:r>
        <w:rPr>
          <w:b/>
        </w:rPr>
        <w:t xml:space="preserve"> - </w:t>
      </w:r>
      <w:r>
        <w:t>Chaired by Stephen Barratt</w:t>
      </w:r>
    </w:p>
    <w:p w:rsidR="001E25C5" w:rsidRDefault="001E25C5" w:rsidP="001E25C5">
      <w:pPr>
        <w:jc w:val="both"/>
      </w:pPr>
      <w:r>
        <w:t>Message from the Chair:</w:t>
      </w:r>
    </w:p>
    <w:p w:rsidR="001E25C5" w:rsidRDefault="001E25C5" w:rsidP="001E25C5">
      <w:pPr>
        <w:jc w:val="both"/>
      </w:pPr>
      <w:r>
        <w:t>The Standards and Performance Committee meets at least four times a year and is made up of a cross section of governors who also sit on the School’s Full Governing Body.</w:t>
      </w:r>
    </w:p>
    <w:p w:rsidR="001E25C5" w:rsidRPr="00985054" w:rsidRDefault="001E25C5" w:rsidP="001E25C5">
      <w:pPr>
        <w:jc w:val="both"/>
      </w:pPr>
      <w:r>
        <w:t>The objective of the committee is to scrutinise and challenge the school's performance for progression, attainment and achievement set against requirements for the school. The committee also ensures that individual students meet their required targets for progression and attainment.</w:t>
      </w:r>
    </w:p>
    <w:p w:rsidR="001E25C5" w:rsidRDefault="001E25C5"/>
    <w:p w:rsidR="001E25C5" w:rsidRDefault="001E25C5" w:rsidP="001E25C5"/>
    <w:p w:rsidR="00E14A83" w:rsidRPr="001E25C5" w:rsidRDefault="00E14A83" w:rsidP="001E25C5">
      <w:pPr>
        <w:jc w:val="center"/>
      </w:pPr>
    </w:p>
    <w:sectPr w:rsidR="00E14A83" w:rsidRPr="001E25C5" w:rsidSect="00E14A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1E25C5"/>
    <w:rsid w:val="001E25C5"/>
    <w:rsid w:val="00496965"/>
    <w:rsid w:val="00524463"/>
    <w:rsid w:val="00BA75B2"/>
    <w:rsid w:val="00C164E0"/>
    <w:rsid w:val="00D77DCD"/>
    <w:rsid w:val="00E14A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5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3795</Characters>
  <Application>Microsoft Office Word</Application>
  <DocSecurity>0</DocSecurity>
  <Lines>31</Lines>
  <Paragraphs>8</Paragraphs>
  <ScaleCrop>false</ScaleCrop>
  <Company>Hewlett-Packard</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dc:creator>
  <cp:lastModifiedBy>Jacqui</cp:lastModifiedBy>
  <cp:revision>2</cp:revision>
  <dcterms:created xsi:type="dcterms:W3CDTF">2015-09-19T17:00:00Z</dcterms:created>
  <dcterms:modified xsi:type="dcterms:W3CDTF">2015-09-19T17:00:00Z</dcterms:modified>
</cp:coreProperties>
</file>